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6D" w:rsidRPr="009B3CE0" w:rsidRDefault="009B3CE0" w:rsidP="009B3CE0">
      <w:pPr>
        <w:autoSpaceDE w:val="0"/>
        <w:autoSpaceDN w:val="0"/>
        <w:adjustRightInd w:val="0"/>
        <w:spacing w:line="360" w:lineRule="auto"/>
        <w:jc w:val="center"/>
        <w:rPr>
          <w:rFonts w:ascii="Century Gothic" w:hAnsi="Century Gothic" w:cs="NewsGothicBT-Roman"/>
          <w:color w:val="231F20"/>
          <w:sz w:val="22"/>
          <w:szCs w:val="22"/>
          <w:lang w:val="en-GB"/>
        </w:rPr>
      </w:pPr>
      <w:r>
        <w:rPr>
          <w:rFonts w:ascii="Book Antiqua" w:hAnsi="Book Antiqua"/>
          <w:b/>
          <w:smallCaps/>
          <w:sz w:val="28"/>
          <w:szCs w:val="28"/>
          <w:lang w:val="en-GB"/>
        </w:rPr>
        <w:t xml:space="preserve">Fighting For A Cause </w:t>
      </w:r>
      <w:r>
        <w:rPr>
          <w:rFonts w:ascii="Book Antiqua" w:hAnsi="Book Antiqua"/>
          <w:b/>
          <w:smallCaps/>
          <w:sz w:val="28"/>
          <w:szCs w:val="28"/>
          <w:lang w:val="en-GB"/>
        </w:rPr>
        <w:br/>
      </w:r>
    </w:p>
    <w:p w:rsidR="009B3CE0" w:rsidRDefault="009B3CE0" w:rsidP="009B3CE0">
      <w:pPr>
        <w:autoSpaceDE w:val="0"/>
        <w:autoSpaceDN w:val="0"/>
        <w:adjustRightInd w:val="0"/>
        <w:spacing w:line="360" w:lineRule="auto"/>
        <w:rPr>
          <w:rFonts w:ascii="Century Gothic" w:hAnsi="Century Gothic" w:cs="NewsGothicBT-Roman"/>
          <w:b/>
          <w:color w:val="231F20"/>
          <w:sz w:val="22"/>
          <w:szCs w:val="22"/>
          <w:lang w:val="en-US"/>
        </w:rPr>
      </w:pPr>
      <w:r>
        <w:rPr>
          <w:rFonts w:ascii="Century Gothic" w:hAnsi="Century Gothic" w:cs="NewsGothicBT-Roman"/>
          <w:b/>
          <w:color w:val="231F20"/>
          <w:sz w:val="22"/>
          <w:szCs w:val="22"/>
          <w:lang w:val="en-US"/>
        </w:rPr>
        <w:t>Read</w:t>
      </w:r>
      <w:r w:rsidRPr="0048359A">
        <w:rPr>
          <w:rFonts w:ascii="Century Gothic" w:hAnsi="Century Gothic" w:cs="NewsGothicBT-Roman"/>
          <w:b/>
          <w:color w:val="231F20"/>
          <w:sz w:val="22"/>
          <w:szCs w:val="22"/>
          <w:lang w:val="en-US"/>
        </w:rPr>
        <w:t xml:space="preserve"> the text </w:t>
      </w:r>
      <w:r>
        <w:rPr>
          <w:rFonts w:ascii="Century Gothic" w:hAnsi="Century Gothic" w:cs="NewsGothicBT-Roman"/>
          <w:b/>
          <w:color w:val="231F20"/>
          <w:sz w:val="22"/>
          <w:szCs w:val="22"/>
          <w:lang w:val="en-US"/>
        </w:rPr>
        <w:t>and complete the table with the required information.</w:t>
      </w:r>
      <w:r>
        <w:rPr>
          <w:rFonts w:ascii="Century Gothic" w:hAnsi="Century Gothic" w:cs="NewsGothicBT-Roman"/>
          <w:b/>
          <w:color w:val="231F20"/>
          <w:sz w:val="22"/>
          <w:szCs w:val="22"/>
          <w:lang w:val="en-US"/>
        </w:rPr>
        <w:br/>
      </w:r>
    </w:p>
    <w:p w:rsidR="00DD11D6" w:rsidRDefault="009B3CE0" w:rsidP="009B3CE0">
      <w:pPr>
        <w:autoSpaceDE w:val="0"/>
        <w:autoSpaceDN w:val="0"/>
        <w:adjustRightInd w:val="0"/>
        <w:spacing w:line="360" w:lineRule="auto"/>
        <w:rPr>
          <w:rFonts w:ascii="Century Gothic" w:hAnsi="Century Gothic" w:cs="NewsGothicBT-Roman"/>
          <w:color w:val="231F20"/>
          <w:sz w:val="22"/>
          <w:szCs w:val="22"/>
          <w:lang w:val="en-US"/>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1371600" cy="2266950"/>
            <wp:effectExtent l="0" t="0" r="0" b="0"/>
            <wp:wrapTight wrapText="bothSides">
              <wp:wrapPolygon edited="0">
                <wp:start x="0" y="0"/>
                <wp:lineTo x="0" y="21418"/>
                <wp:lineTo x="21300" y="21418"/>
                <wp:lineTo x="21300" y="0"/>
                <wp:lineTo x="0" y="0"/>
              </wp:wrapPolygon>
            </wp:wrapTight>
            <wp:docPr id="1" name="Imagem 1" descr="http://t0.gstatic.com/images?q=tbn:ANd9GcTBiNQNJKmOzADnVmmiweDkKtNtkyTn72HRjSEOEWjMUwm2r7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BiNQNJKmOzADnVmmiweDkKtNtkyTn72HRjSEOEWjMUwm2r7F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266950"/>
                    </a:xfrm>
                    <a:prstGeom prst="rect">
                      <a:avLst/>
                    </a:prstGeom>
                    <a:noFill/>
                    <a:ln>
                      <a:noFill/>
                    </a:ln>
                  </pic:spPr>
                </pic:pic>
              </a:graphicData>
            </a:graphic>
          </wp:anchor>
        </w:drawing>
      </w:r>
      <w:r>
        <w:rPr>
          <w:rFonts w:ascii="Century Gothic" w:hAnsi="Century Gothic" w:cs="NewsGothicBT-Roman"/>
          <w:color w:val="231F20"/>
          <w:sz w:val="22"/>
          <w:szCs w:val="22"/>
          <w:lang w:val="en-US"/>
        </w:rPr>
        <w:t xml:space="preserve"> “</w:t>
      </w:r>
      <w:r w:rsidR="00DD11D6">
        <w:rPr>
          <w:rFonts w:ascii="Century Gothic" w:hAnsi="Century Gothic" w:cs="NewsGothicBT-Roman"/>
          <w:color w:val="231F20"/>
          <w:sz w:val="22"/>
          <w:szCs w:val="22"/>
          <w:lang w:val="en-US"/>
        </w:rPr>
        <w:t>The Oscar-winning actress, Emma Thompson, yesterday accused Tesco of subjecting its South African fruit pickers to “appalling” pay and conditions.</w:t>
      </w:r>
    </w:p>
    <w:p w:rsidR="00DD11D6" w:rsidRDefault="00DD11D6" w:rsidP="00DD11D6">
      <w:pPr>
        <w:autoSpaceDE w:val="0"/>
        <w:autoSpaceDN w:val="0"/>
        <w:adjustRightInd w:val="0"/>
        <w:spacing w:line="360" w:lineRule="auto"/>
        <w:jc w:val="both"/>
        <w:rPr>
          <w:rFonts w:ascii="Century Gothic" w:hAnsi="Century Gothic" w:cs="NewsGothicBT-Roman"/>
          <w:color w:val="231F20"/>
          <w:sz w:val="22"/>
          <w:szCs w:val="22"/>
          <w:lang w:val="en-US"/>
        </w:rPr>
      </w:pPr>
      <w:r>
        <w:rPr>
          <w:rFonts w:ascii="Century Gothic" w:hAnsi="Century Gothic" w:cs="NewsGothicBT-Roman"/>
          <w:color w:val="231F20"/>
          <w:sz w:val="22"/>
          <w:szCs w:val="22"/>
          <w:lang w:val="en-US"/>
        </w:rPr>
        <w:t>Thompson, an ambassador for the anti-poverty campaigners Action Aid, claimed women in the Western Cape were unable to feed their children on wages less than 50p an hour and called on the Government to take action against the supermarket.</w:t>
      </w:r>
    </w:p>
    <w:p w:rsidR="00DD11D6" w:rsidRDefault="00DD11D6" w:rsidP="00DD11D6">
      <w:pPr>
        <w:autoSpaceDE w:val="0"/>
        <w:autoSpaceDN w:val="0"/>
        <w:adjustRightInd w:val="0"/>
        <w:spacing w:line="360" w:lineRule="auto"/>
        <w:jc w:val="both"/>
        <w:rPr>
          <w:rFonts w:ascii="Century Gothic" w:hAnsi="Century Gothic" w:cs="NewsGothicBT-Roman"/>
          <w:color w:val="231F20"/>
          <w:sz w:val="22"/>
          <w:szCs w:val="22"/>
          <w:lang w:val="en-US"/>
        </w:rPr>
      </w:pPr>
      <w:r>
        <w:rPr>
          <w:rFonts w:ascii="Century Gothic" w:hAnsi="Century Gothic" w:cs="NewsGothicBT-Roman"/>
          <w:color w:val="231F20"/>
          <w:sz w:val="22"/>
          <w:szCs w:val="22"/>
          <w:lang w:val="en-US"/>
        </w:rPr>
        <w:t>Thompson, 48, who toured the Western Cape in February, said: “I have visited these farms and I was shocked at what I saw.”</w:t>
      </w:r>
    </w:p>
    <w:p w:rsidR="00DA3713" w:rsidRDefault="00DD11D6" w:rsidP="00DD11D6">
      <w:pPr>
        <w:autoSpaceDE w:val="0"/>
        <w:autoSpaceDN w:val="0"/>
        <w:adjustRightInd w:val="0"/>
        <w:spacing w:line="360" w:lineRule="auto"/>
        <w:jc w:val="both"/>
        <w:rPr>
          <w:rFonts w:ascii="Century Gothic" w:hAnsi="Century Gothic" w:cs="NewsGothicBT-Roman"/>
          <w:color w:val="231F20"/>
          <w:sz w:val="22"/>
          <w:szCs w:val="22"/>
          <w:lang w:val="en-US"/>
        </w:rPr>
      </w:pPr>
      <w:r>
        <w:rPr>
          <w:rFonts w:ascii="Century Gothic" w:hAnsi="Century Gothic" w:cs="NewsGothicBT-Roman"/>
          <w:color w:val="231F20"/>
          <w:sz w:val="22"/>
          <w:szCs w:val="22"/>
          <w:lang w:val="en-US"/>
        </w:rPr>
        <w:t>She said 80 women worked from 7am to 6pm for the equivalent of just 38p.</w:t>
      </w:r>
    </w:p>
    <w:p w:rsidR="00DA3713" w:rsidRDefault="009B3CE0" w:rsidP="00DD11D6">
      <w:pPr>
        <w:autoSpaceDE w:val="0"/>
        <w:autoSpaceDN w:val="0"/>
        <w:adjustRightInd w:val="0"/>
        <w:spacing w:line="360" w:lineRule="auto"/>
        <w:jc w:val="both"/>
        <w:rPr>
          <w:rFonts w:ascii="Century Gothic" w:hAnsi="Century Gothic" w:cs="NewsGothicBT-Roman"/>
          <w:color w:val="231F20"/>
          <w:sz w:val="22"/>
          <w:szCs w:val="22"/>
          <w:lang w:val="en-US"/>
        </w:rPr>
      </w:pPr>
      <w:r>
        <w:rPr>
          <w:noProof/>
        </w:rPr>
        <w:drawing>
          <wp:anchor distT="0" distB="0" distL="114300" distR="114300" simplePos="0" relativeHeight="251659264" behindDoc="1" locked="0" layoutInCell="1" allowOverlap="1">
            <wp:simplePos x="0" y="0"/>
            <wp:positionH relativeFrom="column">
              <wp:posOffset>4543425</wp:posOffset>
            </wp:positionH>
            <wp:positionV relativeFrom="paragraph">
              <wp:posOffset>344805</wp:posOffset>
            </wp:positionV>
            <wp:extent cx="1905000" cy="1266825"/>
            <wp:effectExtent l="0" t="0" r="0" b="9525"/>
            <wp:wrapTight wrapText="bothSides">
              <wp:wrapPolygon edited="0">
                <wp:start x="0" y="0"/>
                <wp:lineTo x="0" y="21438"/>
                <wp:lineTo x="21384" y="21438"/>
                <wp:lineTo x="21384" y="0"/>
                <wp:lineTo x="0" y="0"/>
              </wp:wrapPolygon>
            </wp:wrapTight>
            <wp:docPr id="2" name="Imagem 2" descr="http://www.hippyshopper.com/fruitpick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ppyshopper.com/fruitpickers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anchor>
        </w:drawing>
      </w:r>
      <w:r w:rsidR="00DA3713">
        <w:rPr>
          <w:rFonts w:ascii="Century Gothic" w:hAnsi="Century Gothic" w:cs="NewsGothicBT-Roman"/>
          <w:color w:val="231F20"/>
          <w:sz w:val="22"/>
          <w:szCs w:val="22"/>
          <w:lang w:val="en-US"/>
        </w:rPr>
        <w:t xml:space="preserve">Her comments came ahead of Tesco’s annual general meeting in London today at which one of the workers is expected to speak for the second year about her plight and that of her colleagues. </w:t>
      </w:r>
    </w:p>
    <w:p w:rsidR="00DA3713" w:rsidRDefault="00DA3713" w:rsidP="00DD11D6">
      <w:pPr>
        <w:autoSpaceDE w:val="0"/>
        <w:autoSpaceDN w:val="0"/>
        <w:adjustRightInd w:val="0"/>
        <w:spacing w:line="360" w:lineRule="auto"/>
        <w:jc w:val="both"/>
        <w:rPr>
          <w:rFonts w:ascii="Century Gothic" w:hAnsi="Century Gothic" w:cs="NewsGothicBT-Roman"/>
          <w:color w:val="231F20"/>
          <w:sz w:val="22"/>
          <w:szCs w:val="22"/>
          <w:lang w:val="en-US"/>
        </w:rPr>
      </w:pPr>
      <w:r>
        <w:rPr>
          <w:rFonts w:ascii="Century Gothic" w:hAnsi="Century Gothic" w:cs="NewsGothicBT-Roman"/>
          <w:color w:val="231F20"/>
          <w:sz w:val="22"/>
          <w:szCs w:val="22"/>
          <w:lang w:val="en-US"/>
        </w:rPr>
        <w:t>Jonathan Church, Tesco’s media director, said: “We have looked at the farm conditions and pay, gone over all the allegations made and not found any evidence to suggest there is a problem.”</w:t>
      </w:r>
    </w:p>
    <w:p w:rsidR="00DA3713" w:rsidRDefault="009B3CE0" w:rsidP="009B3CE0">
      <w:pPr>
        <w:autoSpaceDE w:val="0"/>
        <w:autoSpaceDN w:val="0"/>
        <w:adjustRightInd w:val="0"/>
        <w:spacing w:line="360" w:lineRule="auto"/>
        <w:rPr>
          <w:rFonts w:ascii="Century Gothic" w:hAnsi="Century Gothic" w:cs="NewsGothicBT-Roman"/>
          <w:color w:val="231F20"/>
          <w:sz w:val="22"/>
          <w:szCs w:val="22"/>
          <w:lang w:val="en-US"/>
        </w:rPr>
      </w:pPr>
      <w:r w:rsidRPr="009B3CE0">
        <w:rPr>
          <w:rStyle w:val="nfase"/>
          <w:rFonts w:ascii="Verdana" w:hAnsi="Verdana"/>
          <w:color w:val="1A5CA3"/>
          <w:sz w:val="15"/>
          <w:szCs w:val="15"/>
          <w:shd w:val="clear" w:color="auto" w:fill="FFFFFF"/>
          <w:lang w:val="en-US"/>
        </w:rPr>
        <w:t>Daily Telegraph, 29th June 2007</w:t>
      </w:r>
      <w:r w:rsidRPr="009B3CE0">
        <w:rPr>
          <w:lang w:val="en-US"/>
        </w:rPr>
        <w:br/>
      </w:r>
      <w:hyperlink r:id="rId10" w:history="1">
        <w:r w:rsidR="00DA3713" w:rsidRPr="00071B0D">
          <w:rPr>
            <w:rStyle w:val="Hiperligao"/>
            <w:rFonts w:ascii="Century Gothic" w:hAnsi="Century Gothic" w:cs="NewsGothicBT-Roman"/>
            <w:sz w:val="22"/>
            <w:szCs w:val="22"/>
            <w:lang w:val="en-US"/>
          </w:rPr>
          <w:t>http://www.telegraph.co.uk/news/main.jhtml?xml=/news/207/06/29/ntesco129.xml</w:t>
        </w:r>
      </w:hyperlink>
    </w:p>
    <w:p w:rsidR="00DD11D6" w:rsidRDefault="00DD11D6" w:rsidP="00DD11D6">
      <w:pPr>
        <w:autoSpaceDE w:val="0"/>
        <w:autoSpaceDN w:val="0"/>
        <w:adjustRightInd w:val="0"/>
        <w:spacing w:line="360" w:lineRule="auto"/>
        <w:jc w:val="both"/>
        <w:rPr>
          <w:rFonts w:ascii="Century Gothic" w:hAnsi="Century Gothic" w:cs="NewsGothicBT-Roman"/>
          <w:color w:val="231F20"/>
          <w:sz w:val="22"/>
          <w:szCs w:val="22"/>
          <w:lang w:val="en-US"/>
        </w:rPr>
      </w:pPr>
    </w:p>
    <w:tbl>
      <w:tblPr>
        <w:tblStyle w:val="Tabelacomgrelha"/>
        <w:tblW w:w="0" w:type="auto"/>
        <w:tblLook w:val="04A0"/>
      </w:tblPr>
      <w:tblGrid>
        <w:gridCol w:w="1739"/>
        <w:gridCol w:w="1740"/>
        <w:gridCol w:w="1740"/>
        <w:gridCol w:w="1740"/>
        <w:gridCol w:w="1740"/>
        <w:gridCol w:w="1740"/>
      </w:tblGrid>
      <w:tr w:rsidR="009B3CE0" w:rsidRPr="009B3CE0" w:rsidTr="009B3CE0">
        <w:tc>
          <w:tcPr>
            <w:tcW w:w="1739" w:type="dxa"/>
            <w:shd w:val="clear" w:color="auto" w:fill="DAEEF3" w:themeFill="accent5" w:themeFillTint="33"/>
          </w:tcPr>
          <w:p w:rsidR="009B3CE0" w:rsidRPr="009B3CE0" w:rsidRDefault="009B3CE0" w:rsidP="009B3CE0">
            <w:pPr>
              <w:rPr>
                <w:rFonts w:asciiTheme="minorHAnsi" w:hAnsiTheme="minorHAnsi" w:cstheme="minorHAnsi"/>
                <w:lang w:val="en-GB"/>
              </w:rPr>
            </w:pPr>
            <w:r w:rsidRPr="009B3CE0">
              <w:rPr>
                <w:rFonts w:asciiTheme="minorHAnsi" w:hAnsiTheme="minorHAnsi" w:cstheme="minorHAnsi"/>
                <w:lang w:val="en-US"/>
              </w:rPr>
              <w:t>Who?</w:t>
            </w:r>
          </w:p>
        </w:tc>
        <w:tc>
          <w:tcPr>
            <w:tcW w:w="1740" w:type="dxa"/>
            <w:shd w:val="clear" w:color="auto" w:fill="DAEEF3" w:themeFill="accent5" w:themeFillTint="33"/>
          </w:tcPr>
          <w:p w:rsidR="009B3CE0" w:rsidRPr="009B3CE0" w:rsidRDefault="009B3CE0" w:rsidP="009B3CE0">
            <w:pPr>
              <w:rPr>
                <w:rFonts w:asciiTheme="minorHAnsi" w:hAnsiTheme="minorHAnsi" w:cstheme="minorHAnsi"/>
                <w:lang w:val="en-US"/>
              </w:rPr>
            </w:pPr>
            <w:r w:rsidRPr="009B3CE0">
              <w:rPr>
                <w:rFonts w:asciiTheme="minorHAnsi" w:hAnsiTheme="minorHAnsi" w:cstheme="minorHAnsi"/>
                <w:lang w:val="en-US"/>
              </w:rPr>
              <w:t>What?</w:t>
            </w:r>
          </w:p>
          <w:p w:rsidR="009B3CE0" w:rsidRPr="009B3CE0" w:rsidRDefault="009B3CE0" w:rsidP="00DD11D6">
            <w:pPr>
              <w:rPr>
                <w:rFonts w:asciiTheme="minorHAnsi" w:hAnsiTheme="minorHAnsi" w:cstheme="minorHAnsi"/>
                <w:lang w:val="en-GB"/>
              </w:rPr>
            </w:pPr>
          </w:p>
        </w:tc>
        <w:tc>
          <w:tcPr>
            <w:tcW w:w="1740" w:type="dxa"/>
            <w:shd w:val="clear" w:color="auto" w:fill="DAEEF3" w:themeFill="accent5" w:themeFillTint="33"/>
          </w:tcPr>
          <w:p w:rsidR="009B3CE0" w:rsidRPr="009B3CE0" w:rsidRDefault="009B3CE0" w:rsidP="00DD11D6">
            <w:pPr>
              <w:rPr>
                <w:rFonts w:asciiTheme="minorHAnsi" w:hAnsiTheme="minorHAnsi" w:cstheme="minorHAnsi"/>
                <w:lang w:val="en-GB"/>
              </w:rPr>
            </w:pPr>
            <w:r w:rsidRPr="009B3CE0">
              <w:rPr>
                <w:rFonts w:asciiTheme="minorHAnsi" w:hAnsiTheme="minorHAnsi" w:cstheme="minorHAnsi"/>
                <w:lang w:val="en-US"/>
              </w:rPr>
              <w:t>How?</w:t>
            </w:r>
            <w:r w:rsidRPr="009B3CE0">
              <w:rPr>
                <w:rFonts w:asciiTheme="minorHAnsi" w:hAnsiTheme="minorHAnsi" w:cstheme="minorHAnsi"/>
                <w:lang w:val="en-US"/>
              </w:rPr>
              <w:br/>
            </w:r>
          </w:p>
        </w:tc>
        <w:tc>
          <w:tcPr>
            <w:tcW w:w="1740" w:type="dxa"/>
            <w:shd w:val="clear" w:color="auto" w:fill="DAEEF3" w:themeFill="accent5" w:themeFillTint="33"/>
          </w:tcPr>
          <w:p w:rsidR="009B3CE0" w:rsidRPr="009B3CE0" w:rsidRDefault="009B3CE0" w:rsidP="009B3CE0">
            <w:pPr>
              <w:rPr>
                <w:rFonts w:asciiTheme="minorHAnsi" w:hAnsiTheme="minorHAnsi" w:cstheme="minorHAnsi"/>
                <w:lang w:val="en-US"/>
              </w:rPr>
            </w:pPr>
            <w:r w:rsidRPr="009B3CE0">
              <w:rPr>
                <w:rFonts w:asciiTheme="minorHAnsi" w:hAnsiTheme="minorHAnsi" w:cstheme="minorHAnsi"/>
                <w:lang w:val="en-US"/>
              </w:rPr>
              <w:t>When?</w:t>
            </w:r>
          </w:p>
          <w:p w:rsidR="009B3CE0" w:rsidRPr="009B3CE0" w:rsidRDefault="009B3CE0" w:rsidP="00DD11D6">
            <w:pPr>
              <w:rPr>
                <w:rFonts w:asciiTheme="minorHAnsi" w:hAnsiTheme="minorHAnsi" w:cstheme="minorHAnsi"/>
                <w:lang w:val="en-GB"/>
              </w:rPr>
            </w:pPr>
          </w:p>
        </w:tc>
        <w:tc>
          <w:tcPr>
            <w:tcW w:w="1740" w:type="dxa"/>
            <w:shd w:val="clear" w:color="auto" w:fill="DAEEF3" w:themeFill="accent5" w:themeFillTint="33"/>
          </w:tcPr>
          <w:p w:rsidR="009B3CE0" w:rsidRPr="009B3CE0" w:rsidRDefault="009B3CE0" w:rsidP="00DD11D6">
            <w:pPr>
              <w:rPr>
                <w:rFonts w:asciiTheme="minorHAnsi" w:hAnsiTheme="minorHAnsi" w:cstheme="minorHAnsi"/>
                <w:lang w:val="en-GB"/>
              </w:rPr>
            </w:pPr>
            <w:r w:rsidRPr="009B3CE0">
              <w:rPr>
                <w:rFonts w:asciiTheme="minorHAnsi" w:hAnsiTheme="minorHAnsi" w:cstheme="minorHAnsi"/>
                <w:lang w:val="en-US"/>
              </w:rPr>
              <w:t>Where?</w:t>
            </w:r>
            <w:r w:rsidRPr="009B3CE0">
              <w:rPr>
                <w:rFonts w:asciiTheme="minorHAnsi" w:hAnsiTheme="minorHAnsi" w:cstheme="minorHAnsi"/>
                <w:lang w:val="en-US"/>
              </w:rPr>
              <w:br/>
            </w:r>
          </w:p>
        </w:tc>
        <w:tc>
          <w:tcPr>
            <w:tcW w:w="1740" w:type="dxa"/>
            <w:shd w:val="clear" w:color="auto" w:fill="DAEEF3" w:themeFill="accent5" w:themeFillTint="33"/>
          </w:tcPr>
          <w:p w:rsidR="009B3CE0" w:rsidRPr="009B3CE0" w:rsidRDefault="009B3CE0" w:rsidP="009B3CE0">
            <w:pPr>
              <w:rPr>
                <w:rFonts w:asciiTheme="minorHAnsi" w:hAnsiTheme="minorHAnsi" w:cstheme="minorHAnsi"/>
                <w:lang w:val="en-US"/>
              </w:rPr>
            </w:pPr>
            <w:r w:rsidRPr="009B3CE0">
              <w:rPr>
                <w:rFonts w:asciiTheme="minorHAnsi" w:hAnsiTheme="minorHAnsi" w:cstheme="minorHAnsi"/>
                <w:lang w:val="en-US"/>
              </w:rPr>
              <w:t>Why?</w:t>
            </w:r>
          </w:p>
          <w:p w:rsidR="009B3CE0" w:rsidRPr="009B3CE0" w:rsidRDefault="009B3CE0" w:rsidP="00DD11D6">
            <w:pPr>
              <w:rPr>
                <w:rFonts w:asciiTheme="minorHAnsi" w:hAnsiTheme="minorHAnsi" w:cstheme="minorHAnsi"/>
                <w:lang w:val="en-GB"/>
              </w:rPr>
            </w:pPr>
          </w:p>
        </w:tc>
      </w:tr>
      <w:tr w:rsidR="009B3CE0" w:rsidTr="009B3CE0">
        <w:tc>
          <w:tcPr>
            <w:tcW w:w="1739" w:type="dxa"/>
          </w:tcPr>
          <w:p w:rsidR="009B3CE0" w:rsidRDefault="009B3CE0" w:rsidP="00DD11D6">
            <w:pPr>
              <w:rPr>
                <w:lang w:val="en-GB"/>
              </w:rPr>
            </w:pPr>
          </w:p>
          <w:p w:rsidR="009B3CE0" w:rsidRDefault="009B3CE0" w:rsidP="00DD11D6">
            <w:pPr>
              <w:rPr>
                <w:lang w:val="en-GB"/>
              </w:rPr>
            </w:pPr>
          </w:p>
          <w:p w:rsidR="009B3CE0" w:rsidRDefault="009B3CE0" w:rsidP="00DD11D6">
            <w:pPr>
              <w:rPr>
                <w:lang w:val="en-GB"/>
              </w:rPr>
            </w:pPr>
          </w:p>
          <w:p w:rsidR="009B3CE0" w:rsidRDefault="009B3CE0" w:rsidP="00DD11D6">
            <w:pPr>
              <w:rPr>
                <w:lang w:val="en-GB"/>
              </w:rPr>
            </w:pPr>
          </w:p>
          <w:p w:rsidR="009B3CE0" w:rsidRDefault="009B3CE0" w:rsidP="00DD11D6">
            <w:pPr>
              <w:rPr>
                <w:lang w:val="en-GB"/>
              </w:rPr>
            </w:pPr>
          </w:p>
          <w:p w:rsidR="009B3CE0" w:rsidRDefault="009B3CE0" w:rsidP="00DD11D6">
            <w:pPr>
              <w:rPr>
                <w:lang w:val="en-GB"/>
              </w:rPr>
            </w:pPr>
          </w:p>
        </w:tc>
        <w:tc>
          <w:tcPr>
            <w:tcW w:w="1740" w:type="dxa"/>
          </w:tcPr>
          <w:p w:rsidR="009B3CE0" w:rsidRDefault="009B3CE0" w:rsidP="00DD11D6">
            <w:pPr>
              <w:rPr>
                <w:lang w:val="en-GB"/>
              </w:rPr>
            </w:pPr>
          </w:p>
        </w:tc>
        <w:tc>
          <w:tcPr>
            <w:tcW w:w="1740" w:type="dxa"/>
          </w:tcPr>
          <w:p w:rsidR="009B3CE0" w:rsidRDefault="009B3CE0" w:rsidP="00DD11D6">
            <w:pPr>
              <w:rPr>
                <w:lang w:val="en-GB"/>
              </w:rPr>
            </w:pPr>
          </w:p>
        </w:tc>
        <w:tc>
          <w:tcPr>
            <w:tcW w:w="1740" w:type="dxa"/>
          </w:tcPr>
          <w:p w:rsidR="009B3CE0" w:rsidRDefault="009B3CE0" w:rsidP="00DD11D6">
            <w:pPr>
              <w:rPr>
                <w:lang w:val="en-GB"/>
              </w:rPr>
            </w:pPr>
          </w:p>
        </w:tc>
        <w:tc>
          <w:tcPr>
            <w:tcW w:w="1740" w:type="dxa"/>
          </w:tcPr>
          <w:p w:rsidR="009B3CE0" w:rsidRDefault="009B3CE0" w:rsidP="00DD11D6">
            <w:pPr>
              <w:rPr>
                <w:lang w:val="en-GB"/>
              </w:rPr>
            </w:pPr>
          </w:p>
        </w:tc>
        <w:tc>
          <w:tcPr>
            <w:tcW w:w="1740" w:type="dxa"/>
          </w:tcPr>
          <w:p w:rsidR="009B3CE0" w:rsidRDefault="009B3CE0" w:rsidP="00DD11D6">
            <w:pPr>
              <w:rPr>
                <w:lang w:val="en-GB"/>
              </w:rPr>
            </w:pPr>
          </w:p>
        </w:tc>
      </w:tr>
    </w:tbl>
    <w:p w:rsidR="00DD11D6" w:rsidRPr="00A06D31" w:rsidRDefault="00DD11D6" w:rsidP="00DD11D6">
      <w:pPr>
        <w:rPr>
          <w:lang w:val="en-GB"/>
        </w:rPr>
      </w:pPr>
    </w:p>
    <w:p w:rsidR="00DA3713" w:rsidRDefault="009B3CE0">
      <w:pPr>
        <w:rPr>
          <w:lang w:val="en-US"/>
        </w:rPr>
      </w:pPr>
      <w:r>
        <w:rPr>
          <w:rFonts w:ascii="Century Gothic" w:hAnsi="Century Gothic" w:cs="NewsGothicBT-Roman"/>
          <w:b/>
          <w:color w:val="231F20"/>
          <w:sz w:val="22"/>
          <w:szCs w:val="22"/>
          <w:lang w:val="en-US"/>
        </w:rPr>
        <w:t>Follow-up</w:t>
      </w:r>
    </w:p>
    <w:p w:rsidR="00687BD0" w:rsidRDefault="00DA3713" w:rsidP="00687BD0">
      <w:pPr>
        <w:rPr>
          <w:lang w:val="en-GB"/>
        </w:rPr>
      </w:pPr>
      <w:r>
        <w:rPr>
          <w:rFonts w:ascii="Century Gothic" w:hAnsi="Century Gothic" w:cs="NewsGothicBT-Roman"/>
          <w:color w:val="231F20"/>
          <w:sz w:val="22"/>
          <w:szCs w:val="22"/>
          <w:lang w:val="en-US"/>
        </w:rPr>
        <w:t xml:space="preserve">Search on the internet for other famous people who are ambassadors for important international </w:t>
      </w:r>
      <w:proofErr w:type="spellStart"/>
      <w:r>
        <w:rPr>
          <w:rFonts w:ascii="Century Gothic" w:hAnsi="Century Gothic" w:cs="NewsGothicBT-Roman"/>
          <w:color w:val="231F20"/>
          <w:sz w:val="22"/>
          <w:szCs w:val="22"/>
          <w:lang w:val="en-US"/>
        </w:rPr>
        <w:t>organisations</w:t>
      </w:r>
      <w:proofErr w:type="spellEnd"/>
      <w:r>
        <w:rPr>
          <w:rFonts w:ascii="Century Gothic" w:hAnsi="Century Gothic" w:cs="NewsGothicBT-Roman"/>
          <w:color w:val="231F20"/>
          <w:sz w:val="22"/>
          <w:szCs w:val="22"/>
          <w:lang w:val="en-US"/>
        </w:rPr>
        <w:t xml:space="preserve">. Write about some of those ambassadors, their </w:t>
      </w:r>
      <w:proofErr w:type="spellStart"/>
      <w:r>
        <w:rPr>
          <w:rFonts w:ascii="Century Gothic" w:hAnsi="Century Gothic" w:cs="NewsGothicBT-Roman"/>
          <w:color w:val="231F20"/>
          <w:sz w:val="22"/>
          <w:szCs w:val="22"/>
          <w:lang w:val="en-US"/>
        </w:rPr>
        <w:t>organisations</w:t>
      </w:r>
      <w:proofErr w:type="spellEnd"/>
      <w:r>
        <w:rPr>
          <w:rFonts w:ascii="Century Gothic" w:hAnsi="Century Gothic" w:cs="NewsGothicBT-Roman"/>
          <w:color w:val="231F20"/>
          <w:sz w:val="22"/>
          <w:szCs w:val="22"/>
          <w:lang w:val="en-US"/>
        </w:rPr>
        <w:t xml:space="preserve">, </w:t>
      </w:r>
      <w:proofErr w:type="gramStart"/>
      <w:r>
        <w:rPr>
          <w:rFonts w:ascii="Century Gothic" w:hAnsi="Century Gothic" w:cs="NewsGothicBT-Roman"/>
          <w:color w:val="231F20"/>
          <w:sz w:val="22"/>
          <w:szCs w:val="22"/>
          <w:lang w:val="en-US"/>
        </w:rPr>
        <w:t>the</w:t>
      </w:r>
      <w:proofErr w:type="gramEnd"/>
      <w:r>
        <w:rPr>
          <w:rFonts w:ascii="Century Gothic" w:hAnsi="Century Gothic" w:cs="NewsGothicBT-Roman"/>
          <w:color w:val="231F20"/>
          <w:sz w:val="22"/>
          <w:szCs w:val="22"/>
          <w:lang w:val="en-US"/>
        </w:rPr>
        <w:t xml:space="preserve"> type of work they do, places where they have been to and other information you find relevant. You can also illustrate your work with pictures</w:t>
      </w:r>
      <w:r w:rsidR="00543499">
        <w:rPr>
          <w:rFonts w:ascii="Century Gothic" w:hAnsi="Century Gothic" w:cs="NewsGothicBT-Roman"/>
          <w:color w:val="231F20"/>
          <w:sz w:val="22"/>
          <w:szCs w:val="22"/>
          <w:lang w:val="en-US"/>
        </w:rPr>
        <w:t xml:space="preserve"> of those ambassadors, the countries where they played a part, the people they helped. Share your work with your classmates.</w:t>
      </w:r>
    </w:p>
    <w:sectPr w:rsidR="00687BD0" w:rsidSect="008665FF">
      <w:pgSz w:w="11906" w:h="16838"/>
      <w:pgMar w:top="695" w:right="707" w:bottom="709" w:left="900" w:header="165" w:footer="2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FDA" w:rsidRDefault="009D2FDA">
      <w:r>
        <w:separator/>
      </w:r>
    </w:p>
  </w:endnote>
  <w:endnote w:type="continuationSeparator" w:id="0">
    <w:p w:rsidR="009D2FDA" w:rsidRDefault="009D2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ewsGothicBT-Roman">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FDA" w:rsidRDefault="009D2FDA">
      <w:r>
        <w:separator/>
      </w:r>
    </w:p>
  </w:footnote>
  <w:footnote w:type="continuationSeparator" w:id="0">
    <w:p w:rsidR="009D2FDA" w:rsidRDefault="009D2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E044E"/>
    <w:multiLevelType w:val="hybridMultilevel"/>
    <w:tmpl w:val="BF0CABD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787F6073"/>
    <w:multiLevelType w:val="hybridMultilevel"/>
    <w:tmpl w:val="BF0CABD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7DD65874"/>
    <w:multiLevelType w:val="hybridMultilevel"/>
    <w:tmpl w:val="BF0CABD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D11D6"/>
    <w:rsid w:val="0006213B"/>
    <w:rsid w:val="00081B26"/>
    <w:rsid w:val="00096329"/>
    <w:rsid w:val="000F4B8F"/>
    <w:rsid w:val="00165C66"/>
    <w:rsid w:val="001D7203"/>
    <w:rsid w:val="00271ACD"/>
    <w:rsid w:val="00411EA6"/>
    <w:rsid w:val="004379D8"/>
    <w:rsid w:val="00460327"/>
    <w:rsid w:val="0048359A"/>
    <w:rsid w:val="004B0527"/>
    <w:rsid w:val="00543499"/>
    <w:rsid w:val="006022CA"/>
    <w:rsid w:val="00687BD0"/>
    <w:rsid w:val="00763139"/>
    <w:rsid w:val="007D3DEC"/>
    <w:rsid w:val="008665FF"/>
    <w:rsid w:val="00876F87"/>
    <w:rsid w:val="008B6C81"/>
    <w:rsid w:val="009647AC"/>
    <w:rsid w:val="009670E6"/>
    <w:rsid w:val="009B3CE0"/>
    <w:rsid w:val="009D2FDA"/>
    <w:rsid w:val="00A82EFF"/>
    <w:rsid w:val="00B76291"/>
    <w:rsid w:val="00B93F21"/>
    <w:rsid w:val="00D30E3E"/>
    <w:rsid w:val="00D464AE"/>
    <w:rsid w:val="00DA3713"/>
    <w:rsid w:val="00DD11D6"/>
    <w:rsid w:val="00ED406D"/>
    <w:rsid w:val="00F43491"/>
    <w:rsid w:val="00FF4169"/>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D6"/>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rsid w:val="00DD11D6"/>
    <w:pPr>
      <w:tabs>
        <w:tab w:val="center" w:pos="4819"/>
        <w:tab w:val="right" w:pos="9071"/>
      </w:tabs>
    </w:pPr>
    <w:rPr>
      <w:sz w:val="20"/>
      <w:szCs w:val="20"/>
      <w:lang w:eastAsia="en-US"/>
    </w:rPr>
  </w:style>
  <w:style w:type="character" w:customStyle="1" w:styleId="CabealhoCarcter">
    <w:name w:val="Cabeçalho Carácter"/>
    <w:basedOn w:val="Tipodeletrapredefinidodopargrafo"/>
    <w:link w:val="Cabealho"/>
    <w:rsid w:val="00DD11D6"/>
    <w:rPr>
      <w:rFonts w:ascii="Times New Roman" w:eastAsia="Times New Roman" w:hAnsi="Times New Roman" w:cs="Times New Roman"/>
      <w:sz w:val="20"/>
      <w:szCs w:val="20"/>
    </w:rPr>
  </w:style>
  <w:style w:type="paragraph" w:styleId="Rodap">
    <w:name w:val="footer"/>
    <w:basedOn w:val="Normal"/>
    <w:link w:val="RodapCarcter"/>
    <w:rsid w:val="00DD11D6"/>
    <w:pPr>
      <w:tabs>
        <w:tab w:val="center" w:pos="4252"/>
        <w:tab w:val="right" w:pos="8504"/>
      </w:tabs>
    </w:pPr>
  </w:style>
  <w:style w:type="character" w:customStyle="1" w:styleId="RodapCarcter">
    <w:name w:val="Rodapé Carácter"/>
    <w:basedOn w:val="Tipodeletrapredefinidodopargrafo"/>
    <w:link w:val="Rodap"/>
    <w:rsid w:val="00DD11D6"/>
    <w:rPr>
      <w:rFonts w:ascii="Times New Roman" w:eastAsia="Times New Roman" w:hAnsi="Times New Roman" w:cs="Times New Roman"/>
      <w:sz w:val="24"/>
      <w:szCs w:val="24"/>
      <w:lang w:eastAsia="pt-PT"/>
    </w:rPr>
  </w:style>
  <w:style w:type="paragraph" w:styleId="NormalWeb">
    <w:name w:val="Normal (Web)"/>
    <w:basedOn w:val="Normal"/>
    <w:uiPriority w:val="99"/>
    <w:unhideWhenUsed/>
    <w:rsid w:val="00DD11D6"/>
    <w:pPr>
      <w:spacing w:before="100" w:beforeAutospacing="1" w:after="100" w:afterAutospacing="1"/>
    </w:pPr>
  </w:style>
  <w:style w:type="character" w:customStyle="1" w:styleId="apple-converted-space">
    <w:name w:val="apple-converted-space"/>
    <w:basedOn w:val="Tipodeletrapredefinidodopargrafo"/>
    <w:rsid w:val="00DD11D6"/>
  </w:style>
  <w:style w:type="paragraph" w:customStyle="1" w:styleId="bodytext">
    <w:name w:val="bodytext"/>
    <w:basedOn w:val="Normal"/>
    <w:rsid w:val="00DD11D6"/>
    <w:pPr>
      <w:spacing w:before="100" w:beforeAutospacing="1" w:after="100" w:afterAutospacing="1"/>
    </w:pPr>
  </w:style>
  <w:style w:type="character" w:customStyle="1" w:styleId="apple-style-span">
    <w:name w:val="apple-style-span"/>
    <w:basedOn w:val="Tipodeletrapredefinidodopargrafo"/>
    <w:rsid w:val="00DD11D6"/>
  </w:style>
  <w:style w:type="paragraph" w:styleId="Textodebalo">
    <w:name w:val="Balloon Text"/>
    <w:basedOn w:val="Normal"/>
    <w:link w:val="TextodebaloCarcter"/>
    <w:uiPriority w:val="99"/>
    <w:semiHidden/>
    <w:unhideWhenUsed/>
    <w:rsid w:val="00DD11D6"/>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D11D6"/>
    <w:rPr>
      <w:rFonts w:ascii="Tahoma" w:eastAsia="Times New Roman" w:hAnsi="Tahoma" w:cs="Tahoma"/>
      <w:sz w:val="16"/>
      <w:szCs w:val="16"/>
      <w:lang w:eastAsia="pt-PT"/>
    </w:rPr>
  </w:style>
  <w:style w:type="character" w:styleId="Hiperligao">
    <w:name w:val="Hyperlink"/>
    <w:basedOn w:val="Tipodeletrapredefinidodopargrafo"/>
    <w:uiPriority w:val="99"/>
    <w:unhideWhenUsed/>
    <w:rsid w:val="00DA3713"/>
    <w:rPr>
      <w:color w:val="0000FF" w:themeColor="hyperlink"/>
      <w:u w:val="single"/>
    </w:rPr>
  </w:style>
  <w:style w:type="table" w:styleId="Tabelacomgrelha">
    <w:name w:val="Table Grid"/>
    <w:basedOn w:val="Tabelanormal"/>
    <w:uiPriority w:val="59"/>
    <w:rsid w:val="00967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11EA6"/>
    <w:pPr>
      <w:ind w:left="720"/>
      <w:contextualSpacing/>
    </w:pPr>
  </w:style>
  <w:style w:type="character" w:styleId="nfase">
    <w:name w:val="Emphasis"/>
    <w:basedOn w:val="Tipodeletrapredefinidodopargrafo"/>
    <w:uiPriority w:val="20"/>
    <w:qFormat/>
    <w:rsid w:val="009B3C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D6"/>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rsid w:val="00DD11D6"/>
    <w:pPr>
      <w:tabs>
        <w:tab w:val="center" w:pos="4819"/>
        <w:tab w:val="right" w:pos="9071"/>
      </w:tabs>
    </w:pPr>
    <w:rPr>
      <w:sz w:val="20"/>
      <w:szCs w:val="20"/>
      <w:lang w:eastAsia="en-US"/>
    </w:rPr>
  </w:style>
  <w:style w:type="character" w:customStyle="1" w:styleId="CabealhoCarcter">
    <w:name w:val="Cabeçalho Carácter"/>
    <w:basedOn w:val="Tipodeletrapredefinidodopargrafo"/>
    <w:link w:val="Cabealho"/>
    <w:rsid w:val="00DD11D6"/>
    <w:rPr>
      <w:rFonts w:ascii="Times New Roman" w:eastAsia="Times New Roman" w:hAnsi="Times New Roman" w:cs="Times New Roman"/>
      <w:sz w:val="20"/>
      <w:szCs w:val="20"/>
    </w:rPr>
  </w:style>
  <w:style w:type="paragraph" w:styleId="Rodap">
    <w:name w:val="footer"/>
    <w:basedOn w:val="Normal"/>
    <w:link w:val="RodapCarcter"/>
    <w:rsid w:val="00DD11D6"/>
    <w:pPr>
      <w:tabs>
        <w:tab w:val="center" w:pos="4252"/>
        <w:tab w:val="right" w:pos="8504"/>
      </w:tabs>
    </w:pPr>
  </w:style>
  <w:style w:type="character" w:customStyle="1" w:styleId="RodapCarcter">
    <w:name w:val="Rodapé Carácter"/>
    <w:basedOn w:val="Tipodeletrapredefinidodopargrafo"/>
    <w:link w:val="Rodap"/>
    <w:rsid w:val="00DD11D6"/>
    <w:rPr>
      <w:rFonts w:ascii="Times New Roman" w:eastAsia="Times New Roman" w:hAnsi="Times New Roman" w:cs="Times New Roman"/>
      <w:sz w:val="24"/>
      <w:szCs w:val="24"/>
      <w:lang w:eastAsia="pt-PT"/>
    </w:rPr>
  </w:style>
  <w:style w:type="paragraph" w:styleId="NormalWeb">
    <w:name w:val="Normal (Web)"/>
    <w:basedOn w:val="Normal"/>
    <w:uiPriority w:val="99"/>
    <w:unhideWhenUsed/>
    <w:rsid w:val="00DD11D6"/>
    <w:pPr>
      <w:spacing w:before="100" w:beforeAutospacing="1" w:after="100" w:afterAutospacing="1"/>
    </w:pPr>
  </w:style>
  <w:style w:type="character" w:customStyle="1" w:styleId="apple-converted-space">
    <w:name w:val="apple-converted-space"/>
    <w:basedOn w:val="Tipodeletrapredefinidodopargrafo"/>
    <w:rsid w:val="00DD11D6"/>
  </w:style>
  <w:style w:type="paragraph" w:customStyle="1" w:styleId="bodytext">
    <w:name w:val="bodytext"/>
    <w:basedOn w:val="Normal"/>
    <w:rsid w:val="00DD11D6"/>
    <w:pPr>
      <w:spacing w:before="100" w:beforeAutospacing="1" w:after="100" w:afterAutospacing="1"/>
    </w:pPr>
  </w:style>
  <w:style w:type="character" w:customStyle="1" w:styleId="apple-style-span">
    <w:name w:val="apple-style-span"/>
    <w:basedOn w:val="Tipodeletrapredefinidodopargrafo"/>
    <w:rsid w:val="00DD11D6"/>
  </w:style>
  <w:style w:type="paragraph" w:styleId="Textodebalo">
    <w:name w:val="Balloon Text"/>
    <w:basedOn w:val="Normal"/>
    <w:link w:val="TextodebaloCarcter"/>
    <w:uiPriority w:val="99"/>
    <w:semiHidden/>
    <w:unhideWhenUsed/>
    <w:rsid w:val="00DD11D6"/>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D11D6"/>
    <w:rPr>
      <w:rFonts w:ascii="Tahoma" w:eastAsia="Times New Roman" w:hAnsi="Tahoma" w:cs="Tahoma"/>
      <w:sz w:val="16"/>
      <w:szCs w:val="16"/>
      <w:lang w:eastAsia="pt-PT"/>
    </w:rPr>
  </w:style>
  <w:style w:type="character" w:styleId="Hiperligao">
    <w:name w:val="Hyperlink"/>
    <w:basedOn w:val="Tipodeletrapredefinidodopargrafo"/>
    <w:uiPriority w:val="99"/>
    <w:unhideWhenUsed/>
    <w:rsid w:val="00DA3713"/>
    <w:rPr>
      <w:color w:val="0000FF" w:themeColor="hyperlink"/>
      <w:u w:val="single"/>
    </w:rPr>
  </w:style>
  <w:style w:type="table" w:styleId="Tabelacomgrelha">
    <w:name w:val="Table Grid"/>
    <w:basedOn w:val="Tabelanormal"/>
    <w:uiPriority w:val="59"/>
    <w:rsid w:val="00967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11EA6"/>
    <w:pPr>
      <w:ind w:left="720"/>
      <w:contextualSpacing/>
    </w:pPr>
  </w:style>
  <w:style w:type="character" w:styleId="nfase">
    <w:name w:val="Emphasis"/>
    <w:basedOn w:val="Tipodeletrapredefinidodopargrafo"/>
    <w:uiPriority w:val="20"/>
    <w:qFormat/>
    <w:rsid w:val="009B3CE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legraph.co.uk/news/main.jhtml?xml=/news/207/06/29/ntesco129.x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645C-7388-4FEC-8862-CB6C83E9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Miller</dc:creator>
  <cp:lastModifiedBy>Carlos</cp:lastModifiedBy>
  <cp:revision>2</cp:revision>
  <dcterms:created xsi:type="dcterms:W3CDTF">2013-05-05T21:09:00Z</dcterms:created>
  <dcterms:modified xsi:type="dcterms:W3CDTF">2013-05-05T21:09:00Z</dcterms:modified>
</cp:coreProperties>
</file>